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sz w:val="24"/>
        </w:rPr>
        <w:t>Compte rendu des analyses réalisées les 28-30 mars 2012 sur le modèle animal de QTLMap</w:t>
      </w:r>
    </w:p>
    <w:p>
      <w:pPr>
        <w:pStyle w:val="style0"/>
      </w:pPr>
      <w:r>
        <w:rPr/>
        <w:t>La description des algorithmes est dans le fichier C:\Documents and Settings\elsen\Mes documents\recherche\qtlmap\modèle animal\protocole de simulation.docx</w:t>
      </w:r>
    </w:p>
    <w:p>
      <w:pPr>
        <w:pStyle w:val="style0"/>
      </w:pPr>
      <w:r>
        <w:rPr/>
        <w:t>Les analyses réalisées par OF à partir du générateur creat_pedig.f qui génère des structures familiales équilibrées ne montrent pas de différences de puissance ni de précision pour les analyses avec ou sans effet animal, en LA et LDLA.</w:t>
      </w:r>
    </w:p>
    <w:p>
      <w:pPr>
        <w:pStyle w:val="style0"/>
      </w:pPr>
      <w:r>
        <w:rPr>
          <w:color w:val="FF0000"/>
        </w:rPr>
        <w:t>Exemple 1 -  EFF_QTL=0.5,RATIO_POL_QTL=0.5</w:t>
      </w:r>
    </w:p>
    <w:p>
      <w:pPr>
        <w:pStyle w:val="style0"/>
      </w:pPr>
      <w:r>
        <w:rPr>
          <w:color w:val="000000"/>
        </w:rPr>
        <w:t>NG=5,NM=5,NFM=3,NDF=20, NMQ=5, NFM=3, NDFQ=20 (1000 simulations via LDSO)</w:t>
      </w:r>
    </w:p>
    <w:p>
      <w:pPr>
        <w:pStyle w:val="style0"/>
      </w:pPr>
      <w:r>
        <w:rPr>
          <w:color w:val="000000"/>
        </w:rPr>
        <w:t>analyse demi-frere (nsim=1000,nmk=2000,,STEP=0.01)</w:t>
      </w:r>
    </w:p>
    <w:p>
      <w:pPr>
        <w:pStyle w:val="style42"/>
        <w:spacing w:after="120" w:before="120"/>
      </w:pPr>
      <w:r>
        <w:rPr/>
        <w:t>Illustration : LA – Homoscedastique puissance(54%),MSE(0;0202)</w:t>
      </w:r>
    </w:p>
    <w:p>
      <w:pPr>
        <w:pStyle w:val="style42"/>
        <w:spacing w:after="120" w:before="120"/>
      </w:pPr>
      <w:r>
        <w:rPr/>
        <w:t>Illustration : LA heteroscedastique puissance(54%), MSE(0,0215)</w:t>
      </w:r>
    </w:p>
    <w:p>
      <w:pPr>
        <w:pStyle w:val="style42"/>
        <w:spacing w:after="120" w:before="120"/>
      </w:pPr>
      <w:r>
        <w:rPr/>
        <w:t>Illustration : LA animal Homoscedastique puissance(54%), MSE(0,0191)</w:t>
      </w:r>
    </w:p>
    <w:p>
      <w:pPr>
        <w:pStyle w:val="style0"/>
      </w:pPr>
      <w:r>
        <w:rPr>
          <w:color w:val="FF0000"/>
        </w:rPr>
        <w:t>Exemple 2 -  EFF_QTL=0.5,RATIO_POL_QTL=4.0</w:t>
      </w:r>
    </w:p>
    <w:p>
      <w:pPr>
        <w:pStyle w:val="style0"/>
      </w:pPr>
      <w:r>
        <w:rPr>
          <w:color w:val="000000"/>
        </w:rPr>
        <w:t>NG=10,NM=5,NFM=4,NDF=10, NMQ=5, NFM=10, NDFQ=10 (1500 simulations via LDSO)</w:t>
      </w:r>
    </w:p>
    <w:p>
      <w:pPr>
        <w:pStyle w:val="style0"/>
      </w:pPr>
      <w:r>
        <w:rPr>
          <w:color w:val="548DD4"/>
        </w:rPr>
        <w:t>analyse demi-frere (nsim=1000,nmk=200, STEP=0.01)</w:t>
      </w:r>
    </w:p>
    <w:p>
      <w:pPr>
        <w:pStyle w:val="style0"/>
      </w:pPr>
      <w:r>
        <w:rPr/>
      </w:r>
    </w:p>
    <w:p>
      <w:pPr>
        <w:pStyle w:val="style42"/>
        <w:spacing w:after="120" w:before="120"/>
      </w:pPr>
      <w:r>
        <w:rPr/>
        <w:t>Illustration : LA Homoscedastique puissance(41,2%) MSE(0.0284)</w:t>
      </w:r>
    </w:p>
    <w:p>
      <w:pPr>
        <w:pStyle w:val="style0"/>
      </w:pPr>
      <w:r>
        <w:rPr/>
      </w:r>
    </w:p>
    <w:p>
      <w:pPr>
        <w:pStyle w:val="style0"/>
      </w:pPr>
      <w:r>
        <w:rPr/>
      </w:r>
    </w:p>
    <w:p>
      <w:pPr>
        <w:pStyle w:val="style42"/>
        <w:spacing w:after="120" w:before="120"/>
      </w:pPr>
      <w:r>
        <w:rPr/>
        <w:t>Illustration : LA heteroscedastique puissance(40,7%), MSE(0,0272)</w:t>
      </w:r>
    </w:p>
    <w:p>
      <w:pPr>
        <w:pStyle w:val="style0"/>
      </w:pPr>
      <w:r>
        <w:rPr/>
      </w:r>
    </w:p>
    <w:p>
      <w:pPr>
        <w:pStyle w:val="style0"/>
      </w:pPr>
      <w:r>
        <w:rPr/>
      </w:r>
    </w:p>
    <w:p>
      <w:pPr>
        <w:pStyle w:val="style42"/>
        <w:spacing w:after="120" w:before="120"/>
      </w:pPr>
      <w:r>
        <w:rPr/>
        <w:t>Illustration : LA animal Homoscedastique puissance(42,4%), MSE(0,0276)</w:t>
      </w:r>
    </w:p>
    <w:p>
      <w:pPr>
        <w:pStyle w:val="style0"/>
      </w:pPr>
      <w:r>
        <w:rPr/>
      </w:r>
    </w:p>
    <w:p>
      <w:pPr>
        <w:pStyle w:val="style0"/>
      </w:pPr>
      <w:r>
        <w:rPr/>
        <w:t xml:space="preserve">Un examen de la matrice d’apparentement montre que ses éléments hors diagonaux sont très petits par rapport à la diagonale. L’analyse est automatiquement peu affectée par la prise en compte du pedigree. En effet, les solutions du modèle sont , avec  </w:t>
      </w:r>
      <w:r>
        <w:rPr>
          <w:rFonts w:cs=""/>
        </w:rPr>
        <w:t xml:space="preserve">. Peu de valeurs hors diagonale signifie que la solution est proche de , la solution sans effet animal. </w:t>
      </w:r>
    </w:p>
    <w:p>
      <w:pPr>
        <w:pStyle w:val="style0"/>
      </w:pPr>
      <w:r>
        <w:rPr/>
        <w:t>Deux variantes ont été étudiées pour tenter de mettre en évidence un apport possible de l’information pedigree (en augmentant les valeurs des termes hors diagonaux) :</w:t>
      </w:r>
    </w:p>
    <w:p>
      <w:pPr>
        <w:pStyle w:val="style41"/>
        <w:numPr>
          <w:ilvl w:val="0"/>
          <w:numId w:val="1"/>
        </w:numPr>
      </w:pPr>
      <w:r>
        <w:rPr/>
        <w:t>Augmentation de l’héritabilité  (paramètre du fichier pop1). La difficulté est que en augmentant h2, on augmente à la fois l’effet QTL et la variance polygénique. Le rapport des variances polygénique / QTL a été modifié (valeur =4) pour augmenter l’intérêt potentiel de prendre en compte les relations de parentés.</w:t>
      </w:r>
    </w:p>
    <w:p>
      <w:pPr>
        <w:pStyle w:val="style41"/>
        <w:numPr>
          <w:ilvl w:val="0"/>
          <w:numId w:val="1"/>
        </w:numPr>
      </w:pPr>
      <w:r>
        <w:rPr/>
        <w:t xml:space="preserve">Création d’un déséquilibre dans les structures familiales, en supposant que (comme montré dans l’article de Teyssedre et al sur l’analyse d’association) les erreurs de détection sont d’autant plus importantes que ce déséquilibre l’est. Pour créer le fichier pedigree correspondant à ces situations, une nouvelle version de creat_pedig.f a été codée. Dans cette version une mère peut être accouplée à plusieurs pères. Les effectifs de pères (nm), d’accouplements (na) et de descendants produits (nd) sont donnés par l’utilisateur, ainsi que des bornes pour le nombre d’accouplement par père, par mère et le nombre de descendants produits par accouplement. Le programme 1) affecte un nombre de descendant à chaque accouplement (le minimum pour tous puis, chaque descendant complémentaire –à hauteur de nd- est affecté aléatoirement à un accouplement non encore saturé) puis 2) affecte les accouplements aux mères (le minimum pour tous puis, chaque accouplement complémentaire –à hauteur de na- est affecté aléatoirement à une mère non encore saturé) et 3) affectation des mères aux pères (avec le minimum de mère demandé par père) puis aléatoirement à chaque père non conre saturé. Ce code est disponible via svn : </w:t>
      </w:r>
      <w:r>
        <w:rPr>
          <w:color w:val="000000"/>
        </w:rPr>
        <w:t xml:space="preserve"> </w:t>
      </w:r>
      <w:r>
        <w:rPr>
          <w:rFonts w:ascii="Courier 10 Pitch" w:hAnsi="Courier 10 Pitch"/>
          <w:b/>
          <w:bCs/>
          <w:color w:val="000000"/>
        </w:rPr>
        <w:t xml:space="preserve">svn co </w:t>
      </w:r>
      <w:hyperlink r:id="rId2">
        <w:r>
          <w:rPr>
            <w:rStyle w:val="style19"/>
            <w:rStyle w:val="style19"/>
            <w:rFonts w:ascii="Courier 10 Pitch" w:hAnsi="Courier 10 Pitch"/>
            <w:b/>
            <w:bCs/>
            <w:color w:val="000000"/>
          </w:rPr>
          <w:t>https://forge-dga.jouy.inra.fr/svn/simcompedig</w:t>
        </w:r>
      </w:hyperlink>
      <w:r>
        <w:rPr>
          <w:rFonts w:ascii="Courier 10 Pitch" w:hAnsi="Courier 10 Pitch"/>
          <w:b/>
          <w:bCs/>
          <w:color w:val="000000"/>
        </w:rPr>
        <w:t xml:space="preserve"> ou téléchargement de l'archive : </w:t>
      </w:r>
      <w:hyperlink r:id="rId3">
        <w:r>
          <w:rPr>
            <w:rStyle w:val="style19"/>
            <w:rStyle w:val="style19"/>
            <w:rFonts w:ascii="Courier 10 Pitch" w:hAnsi="Courier 10 Pitch"/>
            <w:b/>
            <w:bCs/>
            <w:color w:val="000000"/>
          </w:rPr>
          <w:t>https://forge-dga.jouy.inra.fr/attachments/download/567/CreatePedigAn.tar.gz</w:t>
        </w:r>
      </w:hyperlink>
    </w:p>
    <w:p>
      <w:pPr>
        <w:pStyle w:val="style41"/>
      </w:pPr>
      <w:r>
        <w:rPr/>
      </w:r>
    </w:p>
    <w:p>
      <w:pPr>
        <w:pStyle w:val="style0"/>
      </w:pPr>
      <w:r>
        <w:rPr/>
        <w:t xml:space="preserve">Aucune de ces modifications ne change les résultats. </w:t>
      </w:r>
    </w:p>
    <w:p>
      <w:pPr>
        <w:pStyle w:val="style0"/>
      </w:pPr>
      <w:r>
        <w:rPr/>
        <w:t>Limites :</w:t>
      </w:r>
    </w:p>
    <w:p>
      <w:pPr>
        <w:pStyle w:val="style41"/>
        <w:numPr>
          <w:ilvl w:val="0"/>
          <w:numId w:val="2"/>
        </w:numPr>
      </w:pPr>
      <w:r>
        <w:rPr/>
        <w:t xml:space="preserve">Nous n’avons pas regardé à quel point les éléments hors diagonaux de </w:t>
      </w:r>
      <w:r>
        <w:rPr>
          <w:rFonts w:cs=""/>
        </w:rPr>
        <w:t xml:space="preserve"> étaient « enrichis » par ces modifications</w:t>
      </w:r>
    </w:p>
    <w:p>
      <w:pPr>
        <w:pStyle w:val="style41"/>
        <w:numPr>
          <w:ilvl w:val="0"/>
          <w:numId w:val="2"/>
        </w:numPr>
      </w:pPr>
      <w:r>
        <w:rPr>
          <w:rFonts w:cs=""/>
        </w:rPr>
        <w:t>Nous n’avons pas regardé l’effet de la prise en compte des pedigrees sur la robustesse des analyses. Pour ceci, il faudrait générer des données sous H0 (pas de QTL mais présence d’une forte héritabilité) et compter le nombre de faux positifs avec l’analyse sans et avec pedigree.</w:t>
      </w:r>
    </w:p>
    <w:p>
      <w:pPr>
        <w:pStyle w:val="style0"/>
      </w:pPr>
      <w:r>
        <w:rPr>
          <w:rFonts w:cs=""/>
        </w:rPr>
        <w:t>Dans un deuxième temps, nous avons regardé l’influence de la prise en compte du pedigree sur l’analyse de déséquilibre de liaison (LD). (</w:t>
      </w:r>
      <w:r>
        <w:rPr>
          <w:rFonts w:cs=""/>
          <w:color w:val="548DD4"/>
        </w:rPr>
        <w:t>donner un tableau des puissances et précision obtenues</w:t>
      </w:r>
      <w:r>
        <w:rPr>
          <w:rFonts w:cs=""/>
        </w:rPr>
        <w:t>).</w:t>
      </w:r>
    </w:p>
    <w:p>
      <w:pPr>
        <w:pStyle w:val="style0"/>
      </w:pPr>
      <w:r>
        <w:rPr>
          <w:rFonts w:cs=""/>
        </w:rPr>
        <w:t>NG=5,NM=5,NFM=4,NDF=10,NMQ=5,NFMQ=10,NDFQ=10</w:t>
      </w:r>
    </w:p>
    <w:p>
      <w:pPr>
        <w:pStyle w:val="style0"/>
      </w:pPr>
      <w:r>
        <w:rPr>
          <w:rFonts w:cs=""/>
        </w:rPr>
        <w:t>H2=0.5,EFF-QTL=0.5,POL_QTL=4.0</w:t>
      </w:r>
    </w:p>
    <w:p>
      <w:pPr>
        <w:pStyle w:val="style0"/>
      </w:pPr>
      <w:r>
        <w:rPr/>
      </w:r>
    </w:p>
    <w:tbl>
      <w:tblPr>
        <w:jc w:val="left"/>
        <w:tblBorders>
          <w:top w:color="000001" w:space="0" w:sz="2" w:val="single"/>
          <w:left w:color="000001" w:space="0" w:sz="2" w:val="single"/>
          <w:bottom w:color="000001" w:space="0" w:sz="2" w:val="single"/>
        </w:tblBorders>
        <w:tblInd w:type="dxa" w:w="-108"/>
      </w:tblPr>
      <w:tblGrid>
        <w:gridCol w:w="1510"/>
        <w:gridCol w:w="1507"/>
        <w:gridCol w:w="1509"/>
        <w:gridCol w:w="1509"/>
        <w:gridCol w:w="1508"/>
        <w:gridCol w:w="1522"/>
      </w:tblGrid>
      <w:tr>
        <w:trPr>
          <w:cantSplit w:val="false"/>
        </w:trPr>
        <w:tc>
          <w:tcPr>
            <w:tcW w:type="dxa" w:w="151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r>
          </w:p>
        </w:tc>
        <w:tc>
          <w:tcPr>
            <w:tcW w:type="dxa" w:w="150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LA Homo</w:t>
            </w:r>
          </w:p>
        </w:tc>
        <w:tc>
          <w:tcPr>
            <w:tcW w:type="dxa" w:w="150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LA Hetero</w:t>
            </w:r>
          </w:p>
        </w:tc>
        <w:tc>
          <w:tcPr>
            <w:tcW w:type="dxa" w:w="150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LD Homo</w:t>
            </w:r>
          </w:p>
        </w:tc>
        <w:tc>
          <w:tcPr>
            <w:tcW w:type="dxa" w:w="150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LD Hetero</w:t>
            </w:r>
          </w:p>
        </w:tc>
        <w:tc>
          <w:tcPr>
            <w:tcW w:type="dxa" w:w="152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uppressLineNumbers/>
              <w:spacing w:after="200" w:before="0"/>
            </w:pPr>
            <w:r>
              <w:rPr/>
              <w:t>LD Animal</w:t>
            </w:r>
          </w:p>
        </w:tc>
      </w:tr>
      <w:tr>
        <w:trPr>
          <w:cantSplit w:val="false"/>
        </w:trPr>
        <w:tc>
          <w:tcPr>
            <w:tcW w:type="dxa" w:w="1510"/>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NSIM</w:t>
            </w:r>
          </w:p>
        </w:tc>
        <w:tc>
          <w:tcPr>
            <w:tcW w:type="dxa" w:w="1507"/>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1446</w:t>
            </w:r>
          </w:p>
        </w:tc>
        <w:tc>
          <w:tcPr>
            <w:tcW w:type="dxa" w:w="1509"/>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1441</w:t>
            </w:r>
          </w:p>
        </w:tc>
        <w:tc>
          <w:tcPr>
            <w:tcW w:type="dxa" w:w="1509"/>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1433</w:t>
            </w:r>
          </w:p>
        </w:tc>
        <w:tc>
          <w:tcPr>
            <w:tcW w:type="dxa" w:w="1508"/>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1430</w:t>
            </w:r>
          </w:p>
        </w:tc>
        <w:tc>
          <w:tcPr>
            <w:tcW w:type="dxa" w:w="15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uppressLineNumbers/>
              <w:spacing w:after="200" w:before="0"/>
            </w:pPr>
            <w:r>
              <w:rPr/>
              <w:t>1500</w:t>
            </w:r>
          </w:p>
        </w:tc>
      </w:tr>
      <w:tr>
        <w:trPr>
          <w:cantSplit w:val="false"/>
        </w:trPr>
        <w:tc>
          <w:tcPr>
            <w:tcW w:type="dxa" w:w="1510"/>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Nbre de simulations significatives</w:t>
            </w:r>
          </w:p>
        </w:tc>
        <w:tc>
          <w:tcPr>
            <w:tcW w:type="dxa" w:w="1507"/>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559</w:t>
            </w:r>
          </w:p>
        </w:tc>
        <w:tc>
          <w:tcPr>
            <w:tcW w:type="dxa" w:w="1509"/>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549</w:t>
            </w:r>
          </w:p>
        </w:tc>
        <w:tc>
          <w:tcPr>
            <w:tcW w:type="dxa" w:w="1509"/>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570</w:t>
            </w:r>
          </w:p>
        </w:tc>
        <w:tc>
          <w:tcPr>
            <w:tcW w:type="dxa" w:w="1508"/>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558</w:t>
            </w:r>
          </w:p>
        </w:tc>
        <w:tc>
          <w:tcPr>
            <w:tcW w:type="dxa" w:w="15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uppressLineNumbers/>
              <w:spacing w:after="200" w:before="0"/>
            </w:pPr>
            <w:r>
              <w:rPr/>
              <w:t>315</w:t>
            </w:r>
          </w:p>
        </w:tc>
      </w:tr>
      <w:tr>
        <w:trPr>
          <w:cantSplit w:val="false"/>
        </w:trPr>
        <w:tc>
          <w:tcPr>
            <w:tcW w:type="dxa" w:w="1510"/>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 xml:space="preserve">MSE </w:t>
            </w:r>
          </w:p>
        </w:tc>
        <w:tc>
          <w:tcPr>
            <w:tcW w:type="dxa" w:w="1507"/>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0.030163</w:t>
            </w:r>
          </w:p>
        </w:tc>
        <w:tc>
          <w:tcPr>
            <w:tcW w:type="dxa" w:w="1509"/>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0.031090</w:t>
            </w:r>
          </w:p>
        </w:tc>
        <w:tc>
          <w:tcPr>
            <w:tcW w:type="dxa" w:w="1509"/>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0.021581</w:t>
            </w:r>
          </w:p>
        </w:tc>
        <w:tc>
          <w:tcPr>
            <w:tcW w:type="dxa" w:w="1508"/>
            <w:tcBorders>
              <w:left w:color="000001" w:space="0" w:sz="2" w:val="single"/>
              <w:bottom w:color="000001" w:space="0" w:sz="2" w:val="single"/>
            </w:tcBorders>
            <w:shd w:fill="FFFFFF" w:val="clear"/>
            <w:tcMar>
              <w:top w:type="dxa" w:w="0"/>
              <w:left w:type="dxa" w:w="108"/>
              <w:bottom w:type="dxa" w:w="0"/>
              <w:right w:type="dxa" w:w="108"/>
            </w:tcMar>
          </w:tcPr>
          <w:p>
            <w:pPr>
              <w:pStyle w:val="style43"/>
              <w:suppressLineNumbers/>
              <w:spacing w:after="200" w:before="0"/>
            </w:pPr>
            <w:r>
              <w:rPr/>
              <w:t>0.023217</w:t>
            </w:r>
          </w:p>
        </w:tc>
        <w:tc>
          <w:tcPr>
            <w:tcW w:type="dxa" w:w="152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uppressLineNumbers/>
              <w:spacing w:after="200" w:before="0"/>
            </w:pPr>
            <w:r>
              <w:rPr/>
              <w:t>0.027986</w:t>
            </w:r>
          </w:p>
        </w:tc>
      </w:tr>
    </w:tbl>
    <w:p>
      <w:pPr>
        <w:pStyle w:val="style0"/>
      </w:pPr>
      <w:r>
        <w:rPr/>
      </w:r>
    </w:p>
    <w:p>
      <w:pPr>
        <w:pStyle w:val="style0"/>
      </w:pPr>
      <w:r>
        <w:rPr/>
      </w:r>
    </w:p>
    <w:p>
      <w:pPr>
        <w:pStyle w:val="style0"/>
      </w:pPr>
      <w:r>
        <w:rPr>
          <w:rFonts w:cs=""/>
        </w:rPr>
        <w:t xml:space="preserve"> </w:t>
      </w:r>
      <w:r>
        <w:rPr>
          <w:rFonts w:cs=""/>
        </w:rPr>
        <w:t>De façon inattendue la puissance du LD avec pedigree est très détériorée par rapport au LD sans pedigree. Trois type d’analyses ont été réalisées : LD avec effet haplotypique uniquement (, LD avec effet haplotypique et animal aléatoire (, LD avec effet haplotypique et père fixé (. La perte de puissance, pour des héritabilités fortes (</w:t>
      </w:r>
      <w:r>
        <w:rPr>
          <w:rFonts w:cs=""/>
          <w:color w:val="548DD4"/>
        </w:rPr>
        <w:t>il faut des tableaux donnant la puissance des trois méthodes en fonction de l’héritabilité, à effet QTL constant</w:t>
      </w:r>
      <w:r>
        <w:rPr>
          <w:rFonts w:cs=""/>
        </w:rPr>
        <w:t xml:space="preserve">), est aussi observée quand on ajoute l’effet père (dernier modèle). Il ne doit pas être possible d’estimer à la fois </w:t>
      </w:r>
      <w:r>
        <w:rPr>
          <w:rFonts w:ascii="Cambria Math" w:cs="" w:hAnsi="Cambria Math"/>
          <w:i/>
        </w:rPr>
        <w:t>h</w:t>
      </w:r>
      <w:r>
        <w:rPr>
          <w:rFonts w:cs=""/>
        </w:rPr>
        <w:t xml:space="preserve"> et </w:t>
      </w:r>
      <w:r>
        <w:rPr>
          <w:rFonts w:ascii="Cambria Math" w:cs="" w:hAnsi="Cambria Math"/>
          <w:i/>
        </w:rPr>
        <w:t>s</w:t>
      </w:r>
      <w:r>
        <w:rPr>
          <w:rFonts w:cs=""/>
          <w:b/>
        </w:rPr>
        <w:t xml:space="preserve">, </w:t>
      </w:r>
      <w:r>
        <w:rPr>
          <w:rFonts w:cs=""/>
        </w:rPr>
        <w:t>car les haplotypes doivent être spécifiques de père (on absorbe une partie des effets haplotypiques dans les effets pères)</w:t>
      </w:r>
    </w:p>
    <w:p>
      <w:pPr>
        <w:pStyle w:val="style0"/>
        <w:pageBreakBefore/>
      </w:pPr>
      <w:r>
        <w:rPr/>
      </w:r>
    </w:p>
    <w:p>
      <w:pPr>
        <w:pStyle w:val="style0"/>
      </w:pPr>
      <w:r>
        <w:rPr/>
        <w:t>700 animaux (Pedigree Complexe)</w:t>
      </w:r>
    </w:p>
    <w:p>
      <w:pPr>
        <w:pStyle w:val="style0"/>
      </w:pPr>
      <w:r>
        <w:rPr/>
        <w:t xml:space="preserve">NG=5, </w:t>
      </w:r>
      <w:bookmarkStart w:id="0" w:name="__DdeLink__848_609580398"/>
      <w:bookmarkEnd w:id="0"/>
      <w:r>
        <w:rPr/>
        <w:t>NM=5, NF=20, NA*=100, ND=400</w:t>
      </w:r>
    </w:p>
    <w:p>
      <w:pPr>
        <w:pStyle w:val="style0"/>
      </w:pPr>
      <w:r>
        <w:rPr/>
        <w:t>NA : nombre d'accouplement</w:t>
      </w:r>
    </w:p>
    <w:p>
      <w:pPr>
        <w:pStyle w:val="style0"/>
      </w:pPr>
      <w:r>
        <w:rPr/>
        <w:t xml:space="preserve">NMK=200, LONG_CHR=1.0 Morgan, POS_QTL=0.5 EFF_QTL=1.0 RATIO_POLQTL=0.05 </w:t>
      </w:r>
    </w:p>
    <w:p>
      <w:pPr>
        <w:pStyle w:val="style0"/>
      </w:pPr>
      <w:r>
        <w:rPr/>
        <w:t>commande qtlmap : --calcul=xx –-haplotype=0 --nsim=</w:t>
      </w:r>
      <w:r>
        <w:rPr>
          <w:b/>
          <w:bCs/>
          <w:color w:val="800000"/>
        </w:rPr>
        <w:t xml:space="preserve">1500 </w:t>
      </w:r>
    </w:p>
    <w:p>
      <w:pPr>
        <w:pStyle w:val="style0"/>
      </w:pPr>
      <w:r>
        <w:rPr>
          <w:b/>
          <w:bCs/>
          <w:color w:val="FF0000"/>
        </w:rPr>
        <w:t>Note : La valeur de H2 est également mis dans le fichier model de qtlmap. Cette valeur est donc utilisé pour le génération des phénotypes pour le calcul des seuils de rejet et aussi pour les calculs 29 (LD Animal) et 30 (LA Animal) pour le calcul de A-1</w:t>
      </w:r>
    </w:p>
    <w:tbl>
      <w:tblPr>
        <w:jc w:val="left"/>
        <w:tblBorders>
          <w:top w:color="000001" w:space="0" w:sz="2" w:val="single"/>
          <w:left w:color="000001" w:space="0" w:sz="2" w:val="single"/>
          <w:bottom w:color="000001" w:space="0" w:sz="2" w:val="single"/>
        </w:tblBorders>
        <w:tblInd w:type="dxa" w:w="-108"/>
      </w:tblPr>
      <w:tblGrid>
        <w:gridCol w:w="598"/>
        <w:gridCol w:w="1214"/>
        <w:gridCol w:w="1320"/>
        <w:gridCol w:w="1199"/>
        <w:gridCol w:w="1094"/>
        <w:gridCol w:w="1274"/>
        <w:gridCol w:w="1183"/>
        <w:gridCol w:w="1206"/>
      </w:tblGrid>
      <w:tr>
        <w:trPr>
          <w:cantSplit w:val="false"/>
        </w:trPr>
        <w:tc>
          <w:tcPr>
            <w:tcW w:type="dxa" w:w="59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H2</w:t>
            </w:r>
          </w:p>
        </w:tc>
        <w:tc>
          <w:tcPr>
            <w:tcW w:type="dxa" w:w="121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1200 simulations</w:t>
            </w:r>
          </w:p>
        </w:tc>
        <w:tc>
          <w:tcPr>
            <w:tcW w:type="dxa" w:w="132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Homo(3)</w:t>
            </w:r>
          </w:p>
        </w:tc>
        <w:tc>
          <w:tcPr>
            <w:tcW w:type="dxa" w:w="119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Hetero(4)</w:t>
            </w:r>
          </w:p>
        </w:tc>
        <w:tc>
          <w:tcPr>
            <w:tcW w:type="dxa" w:w="109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bookmarkStart w:id="1" w:name="__DdeLink__841_609580398"/>
            <w:bookmarkEnd w:id="1"/>
            <w:r>
              <w:rPr>
                <w:b/>
                <w:bCs/>
                <w:sz w:val="14"/>
                <w:szCs w:val="14"/>
              </w:rPr>
              <w:t>LD Homo(25)</w:t>
            </w:r>
          </w:p>
        </w:tc>
        <w:tc>
          <w:tcPr>
            <w:tcW w:type="dxa" w:w="127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LD Hetero(26)</w:t>
            </w:r>
          </w:p>
        </w:tc>
        <w:tc>
          <w:tcPr>
            <w:tcW w:type="dxa" w:w="118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LD Animal(29)</w:t>
            </w:r>
          </w:p>
        </w:tc>
        <w:tc>
          <w:tcPr>
            <w:tcW w:type="dxa" w:w="120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Animal(30)</w:t>
            </w:r>
          </w:p>
        </w:tc>
      </w:tr>
      <w:tr>
        <w:trPr>
          <w:cantSplit w:val="false"/>
        </w:trPr>
        <w:tc>
          <w:tcPr>
            <w:tcW w:type="dxa" w:w="598"/>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0.1</w:t>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32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156</w:t>
            </w:r>
          </w:p>
        </w:tc>
        <w:tc>
          <w:tcPr>
            <w:tcW w:type="dxa" w:w="119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153</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156</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152</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64</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167</w:t>
            </w:r>
          </w:p>
        </w:tc>
      </w:tr>
      <w:tr>
        <w:trPr>
          <w:cantSplit w:val="false"/>
        </w:trPr>
        <w:tc>
          <w:tcPr>
            <w:tcW w:type="dxa" w:w="598"/>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32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0.096684</w:t>
            </w:r>
          </w:p>
        </w:tc>
        <w:tc>
          <w:tcPr>
            <w:tcW w:type="dxa" w:w="119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0.094237</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0.082108</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0.079968</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0.074561</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0.098614</w:t>
            </w:r>
          </w:p>
        </w:tc>
      </w:tr>
      <w:tr>
        <w:trPr>
          <w:cantSplit w:val="false"/>
        </w:trPr>
        <w:tc>
          <w:tcPr>
            <w:tcW w:type="dxa" w:w="598"/>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0.2</w:t>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32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263</w:t>
            </w:r>
          </w:p>
        </w:tc>
        <w:tc>
          <w:tcPr>
            <w:tcW w:type="dxa" w:w="119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239</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290</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254</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133</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299</w:t>
            </w:r>
          </w:p>
        </w:tc>
      </w:tr>
      <w:tr>
        <w:trPr>
          <w:cantSplit w:val="false"/>
        </w:trPr>
        <w:tc>
          <w:tcPr>
            <w:tcW w:type="dxa" w:w="598"/>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32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0.050160</w:t>
            </w:r>
          </w:p>
        </w:tc>
        <w:tc>
          <w:tcPr>
            <w:tcW w:type="dxa" w:w="119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0.050899</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0.042716</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0.041603</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0.022003</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0.047659</w:t>
            </w:r>
          </w:p>
        </w:tc>
      </w:tr>
      <w:tr>
        <w:trPr>
          <w:cantSplit w:val="false"/>
        </w:trPr>
        <w:tc>
          <w:tcPr>
            <w:tcW w:type="dxa" w:w="598"/>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0.35</w:t>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32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745</w:t>
            </w:r>
          </w:p>
        </w:tc>
        <w:tc>
          <w:tcPr>
            <w:tcW w:type="dxa" w:w="119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725</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760</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732</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418</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761</w:t>
            </w:r>
          </w:p>
        </w:tc>
      </w:tr>
      <w:tr>
        <w:trPr>
          <w:cantSplit w:val="false"/>
        </w:trPr>
        <w:tc>
          <w:tcPr>
            <w:tcW w:type="dxa" w:w="598"/>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32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0.022312</w:t>
            </w:r>
          </w:p>
        </w:tc>
        <w:tc>
          <w:tcPr>
            <w:tcW w:type="dxa" w:w="119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0.023703</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0.017924</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0.016850</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0.004103</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0.021504</w:t>
            </w:r>
          </w:p>
        </w:tc>
      </w:tr>
      <w:tr>
        <w:trPr>
          <w:cantSplit w:val="false"/>
        </w:trPr>
        <w:tc>
          <w:tcPr>
            <w:tcW w:type="dxa" w:w="598"/>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0.5</w:t>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32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1024</w:t>
            </w:r>
          </w:p>
        </w:tc>
        <w:tc>
          <w:tcPr>
            <w:tcW w:type="dxa" w:w="119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1017</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1023</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1029</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861</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1025</w:t>
            </w:r>
          </w:p>
        </w:tc>
      </w:tr>
      <w:tr>
        <w:trPr>
          <w:cantSplit w:val="false"/>
        </w:trPr>
        <w:tc>
          <w:tcPr>
            <w:tcW w:type="dxa" w:w="598"/>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32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0.006339</w:t>
            </w:r>
          </w:p>
        </w:tc>
        <w:tc>
          <w:tcPr>
            <w:tcW w:type="dxa" w:w="119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0.006973</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0.005095</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0.005430</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0.001775</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0.006481</w:t>
            </w:r>
          </w:p>
        </w:tc>
      </w:tr>
      <w:tr>
        <w:trPr>
          <w:cantSplit w:val="false"/>
        </w:trPr>
        <w:tc>
          <w:tcPr>
            <w:tcW w:type="dxa" w:w="598"/>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0.65</w:t>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32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1090</w:t>
            </w:r>
          </w:p>
        </w:tc>
        <w:tc>
          <w:tcPr>
            <w:tcW w:type="dxa" w:w="119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1072</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1092</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1078</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1021</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1081</w:t>
            </w:r>
          </w:p>
        </w:tc>
      </w:tr>
      <w:tr>
        <w:trPr>
          <w:cantSplit w:val="false"/>
        </w:trPr>
        <w:tc>
          <w:tcPr>
            <w:tcW w:type="dxa" w:w="598"/>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32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0.004112</w:t>
            </w:r>
          </w:p>
        </w:tc>
        <w:tc>
          <w:tcPr>
            <w:tcW w:type="dxa" w:w="119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0.003082</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0.004412</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0.003232</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0.001800</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0.003884</w:t>
            </w:r>
          </w:p>
        </w:tc>
      </w:tr>
      <w:tr>
        <w:trPr>
          <w:cantSplit w:val="false"/>
        </w:trPr>
        <w:tc>
          <w:tcPr>
            <w:tcW w:type="dxa" w:w="598"/>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0.8</w:t>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32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1100</w:t>
            </w:r>
          </w:p>
        </w:tc>
        <w:tc>
          <w:tcPr>
            <w:tcW w:type="dxa" w:w="119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1093</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1108</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1091</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1061</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1097</w:t>
            </w:r>
          </w:p>
        </w:tc>
      </w:tr>
      <w:tr>
        <w:trPr>
          <w:cantSplit w:val="false"/>
        </w:trPr>
        <w:tc>
          <w:tcPr>
            <w:tcW w:type="dxa" w:w="598"/>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32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0.003188</w:t>
            </w:r>
          </w:p>
        </w:tc>
        <w:tc>
          <w:tcPr>
            <w:tcW w:type="dxa" w:w="119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0.001521</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0.003845</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0.001920</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0.00300</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0.002708</w:t>
            </w:r>
          </w:p>
        </w:tc>
      </w:tr>
    </w:tbl>
    <w:p>
      <w:pPr>
        <w:pStyle w:val="style0"/>
        <w:widowControl/>
        <w:tabs>
          <w:tab w:leader="none" w:pos="708" w:val="left"/>
        </w:tabs>
        <w:suppressAutoHyphens w:val="true"/>
        <w:spacing w:after="200" w:before="0" w:line="276" w:lineRule="auto"/>
      </w:pPr>
      <w:r>
        <w:rPr/>
      </w:r>
    </w:p>
    <w:p>
      <w:pPr>
        <w:pStyle w:val="style0"/>
        <w:widowControl/>
        <w:tabs>
          <w:tab w:leader="none" w:pos="708" w:val="left"/>
        </w:tabs>
        <w:suppressAutoHyphens w:val="true"/>
        <w:spacing w:after="200" w:before="0" w:line="276" w:lineRule="auto"/>
      </w:pPr>
      <w:r>
        <w:rPr/>
        <w:t xml:space="preserve">Test de puissance et de précision en jouant sur le paramètre RATIO_QTL </w:t>
      </w:r>
    </w:p>
    <w:p>
      <w:pPr>
        <w:pStyle w:val="style0"/>
        <w:widowControl/>
        <w:tabs>
          <w:tab w:leader="none" w:pos="708" w:val="left"/>
        </w:tabs>
        <w:suppressAutoHyphens w:val="true"/>
        <w:spacing w:after="200" w:before="0" w:line="276" w:lineRule="auto"/>
      </w:pPr>
      <w:r>
        <w:rPr/>
        <w:t>H2=0.5</w:t>
      </w:r>
    </w:p>
    <w:tbl>
      <w:tblPr>
        <w:jc w:val="left"/>
        <w:tblBorders>
          <w:top w:color="000001" w:space="0" w:sz="2" w:val="single"/>
          <w:left w:color="000001" w:space="0" w:sz="2" w:val="single"/>
          <w:bottom w:color="000001" w:space="0" w:sz="2" w:val="single"/>
        </w:tblBorders>
        <w:tblInd w:type="dxa" w:w="-108"/>
      </w:tblPr>
      <w:tblGrid>
        <w:gridCol w:w="946"/>
        <w:gridCol w:w="1366"/>
        <w:gridCol w:w="1823"/>
        <w:gridCol w:w="1821"/>
        <w:gridCol w:w="1607"/>
        <w:gridCol w:w="1526"/>
      </w:tblGrid>
      <w:tr>
        <w:trPr>
          <w:cantSplit w:val="false"/>
        </w:trPr>
        <w:tc>
          <w:tcPr>
            <w:tcW w:type="dxa" w:w="94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RATOP_POLQTL</w:t>
            </w:r>
          </w:p>
        </w:tc>
        <w:tc>
          <w:tcPr>
            <w:tcW w:type="dxa" w:w="136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1200 simulations</w:t>
            </w:r>
          </w:p>
        </w:tc>
        <w:tc>
          <w:tcPr>
            <w:tcW w:type="dxa" w:w="182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Homo(3)</w:t>
            </w:r>
          </w:p>
        </w:tc>
        <w:tc>
          <w:tcPr>
            <w:tcW w:type="dxa" w:w="1821"/>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LD Homo(25)</w:t>
            </w:r>
          </w:p>
        </w:tc>
        <w:tc>
          <w:tcPr>
            <w:tcW w:type="dxa" w:w="160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LD Animal(29)</w:t>
            </w:r>
          </w:p>
        </w:tc>
        <w:tc>
          <w:tcPr>
            <w:tcW w:type="dxa" w:w="152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Animal(30)</w:t>
            </w:r>
          </w:p>
        </w:tc>
      </w:tr>
      <w:tr>
        <w:trPr>
          <w:cantSplit w:val="false"/>
        </w:trPr>
        <w:tc>
          <w:tcPr>
            <w:tcW w:type="dxa" w:w="946"/>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0.05</w:t>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1024</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1023</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861</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1025</w:t>
            </w:r>
          </w:p>
        </w:tc>
      </w:tr>
      <w:tr>
        <w:trPr>
          <w:cantSplit w:val="false"/>
        </w:trPr>
        <w:tc>
          <w:tcPr>
            <w:tcW w:type="dxa" w:w="946"/>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0.006339</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0.005095</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0.001775</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0.006481</w:t>
            </w:r>
          </w:p>
        </w:tc>
      </w:tr>
      <w:tr>
        <w:trPr>
          <w:cantSplit w:val="false"/>
        </w:trPr>
        <w:tc>
          <w:tcPr>
            <w:tcW w:type="dxa" w:w="946"/>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0.5</w:t>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851</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869</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454</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869</w:t>
            </w:r>
          </w:p>
        </w:tc>
      </w:tr>
      <w:tr>
        <w:trPr>
          <w:cantSplit w:val="false"/>
        </w:trPr>
        <w:tc>
          <w:tcPr>
            <w:tcW w:type="dxa" w:w="946"/>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0.014722</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0.012180</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0.008248</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0.014516</w:t>
            </w:r>
          </w:p>
        </w:tc>
      </w:tr>
      <w:tr>
        <w:trPr>
          <w:cantSplit w:val="false"/>
        </w:trPr>
        <w:tc>
          <w:tcPr>
            <w:tcW w:type="dxa" w:w="946"/>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1.0</w:t>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638</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662</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212</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653</w:t>
            </w:r>
          </w:p>
        </w:tc>
      </w:tr>
      <w:tr>
        <w:trPr>
          <w:cantSplit w:val="false"/>
        </w:trPr>
        <w:tc>
          <w:tcPr>
            <w:tcW w:type="dxa" w:w="946"/>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0.023257</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0.020919</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0.018193</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0.025064</w:t>
            </w:r>
          </w:p>
        </w:tc>
      </w:tr>
      <w:tr>
        <w:trPr>
          <w:cantSplit w:val="false"/>
        </w:trPr>
        <w:tc>
          <w:tcPr>
            <w:tcW w:type="dxa" w:w="946"/>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2.0</w:t>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384</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392</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86</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410</w:t>
            </w:r>
          </w:p>
        </w:tc>
      </w:tr>
      <w:tr>
        <w:trPr>
          <w:cantSplit w:val="false"/>
        </w:trPr>
        <w:tc>
          <w:tcPr>
            <w:tcW w:type="dxa" w:w="946"/>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0.040882</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0.032995</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0.041142</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0.046348</w:t>
            </w:r>
          </w:p>
        </w:tc>
      </w:tr>
      <w:tr>
        <w:trPr>
          <w:cantSplit w:val="false"/>
        </w:trPr>
        <w:tc>
          <w:tcPr>
            <w:tcW w:type="dxa" w:w="946"/>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3.0</w:t>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287</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286</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58</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316</w:t>
            </w:r>
          </w:p>
        </w:tc>
      </w:tr>
      <w:tr>
        <w:trPr>
          <w:cantSplit w:val="false"/>
        </w:trPr>
        <w:tc>
          <w:tcPr>
            <w:tcW w:type="dxa" w:w="946"/>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0.051202</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0.039203</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0.045428</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0.054399</w:t>
            </w:r>
          </w:p>
        </w:tc>
      </w:tr>
      <w:tr>
        <w:trPr>
          <w:cantSplit w:val="false"/>
        </w:trPr>
        <w:tc>
          <w:tcPr>
            <w:tcW w:type="dxa" w:w="946"/>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4.0</w:t>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205</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241</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39</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265</w:t>
            </w:r>
          </w:p>
        </w:tc>
      </w:tr>
      <w:tr>
        <w:trPr>
          <w:cantSplit w:val="false"/>
        </w:trPr>
        <w:tc>
          <w:tcPr>
            <w:tcW w:type="dxa" w:w="946"/>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0.063063</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0.062530</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0.066769</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0.067193</w:t>
            </w:r>
          </w:p>
        </w:tc>
      </w:tr>
      <w:tr>
        <w:trPr>
          <w:cantSplit w:val="false"/>
        </w:trPr>
        <w:tc>
          <w:tcPr>
            <w:tcW w:type="dxa" w:w="946"/>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5.0</w:t>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187</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212</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22</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249</w:t>
            </w:r>
          </w:p>
        </w:tc>
      </w:tr>
      <w:tr>
        <w:trPr>
          <w:cantSplit w:val="false"/>
        </w:trPr>
        <w:tc>
          <w:tcPr>
            <w:tcW w:type="dxa" w:w="946"/>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366"/>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82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0.076876</w:t>
            </w:r>
          </w:p>
        </w:tc>
        <w:tc>
          <w:tcPr>
            <w:tcW w:type="dxa" w:w="182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0.061039</w:t>
            </w:r>
          </w:p>
        </w:tc>
        <w:tc>
          <w:tcPr>
            <w:tcW w:type="dxa" w:w="1607"/>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0.048836</w:t>
            </w:r>
          </w:p>
        </w:tc>
        <w:tc>
          <w:tcPr>
            <w:tcW w:type="dxa" w:w="152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0.064994</w:t>
            </w:r>
          </w:p>
        </w:tc>
      </w:tr>
    </w:tbl>
    <w:p>
      <w:pPr>
        <w:pStyle w:val="style0"/>
        <w:pageBreakBefore/>
        <w:widowControl/>
        <w:tabs>
          <w:tab w:leader="none" w:pos="708" w:val="left"/>
        </w:tabs>
        <w:suppressAutoHyphens w:val="true"/>
        <w:spacing w:after="200" w:before="0" w:line="276" w:lineRule="auto"/>
      </w:pPr>
      <w:r>
        <w:rPr/>
        <w:t>J'ai voulu faire des tests sur la robustesse des faux positifs en fixant l'effet QTL à 0.05, le ratio QTL à 4.0 (j'ai laissé H2=0.5, POS_QTL=0.5). Le QTL a (apparemment) un effet fort....ceci dit ca s'inverse par rapport au tableau precedent, c.a.d le LD animal devient plus robuste (et moin precis) par rapport aux autres analyses.</w:t>
      </w:r>
    </w:p>
    <w:p>
      <w:pPr>
        <w:pStyle w:val="style0"/>
        <w:widowControl/>
        <w:tabs>
          <w:tab w:leader="none" w:pos="708" w:val="left"/>
        </w:tabs>
        <w:suppressAutoHyphens w:val="true"/>
        <w:spacing w:after="200" w:before="0" w:line="276" w:lineRule="auto"/>
      </w:pPr>
      <w:r>
        <w:rPr/>
      </w:r>
    </w:p>
    <w:tbl>
      <w:tblPr>
        <w:jc w:val="left"/>
        <w:tblBorders>
          <w:top w:color="000001" w:space="0" w:sz="2" w:val="single"/>
          <w:left w:color="000001" w:space="0" w:sz="2" w:val="single"/>
          <w:bottom w:color="000001" w:space="0" w:sz="2" w:val="single"/>
        </w:tblBorders>
        <w:tblInd w:type="dxa" w:w="-108"/>
      </w:tblPr>
      <w:tblGrid>
        <w:gridCol w:w="1049"/>
        <w:gridCol w:w="763"/>
        <w:gridCol w:w="1319"/>
        <w:gridCol w:w="1200"/>
        <w:gridCol w:w="1093"/>
        <w:gridCol w:w="1275"/>
        <w:gridCol w:w="1183"/>
        <w:gridCol w:w="1207"/>
      </w:tblGrid>
      <w:tr>
        <w:trPr>
          <w:cantSplit w:val="false"/>
        </w:trPr>
        <w:tc>
          <w:tcPr>
            <w:tcW w:type="dxa" w:w="104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PARAMETRE</w:t>
            </w:r>
          </w:p>
        </w:tc>
        <w:tc>
          <w:tcPr>
            <w:tcW w:type="dxa" w:w="76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1200 simulations</w:t>
            </w:r>
          </w:p>
        </w:tc>
        <w:tc>
          <w:tcPr>
            <w:tcW w:type="dxa" w:w="131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Homo(3)</w:t>
            </w:r>
          </w:p>
        </w:tc>
        <w:tc>
          <w:tcPr>
            <w:tcW w:type="dxa" w:w="120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Hetero(4)</w:t>
            </w:r>
          </w:p>
        </w:tc>
        <w:tc>
          <w:tcPr>
            <w:tcW w:type="dxa" w:w="109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bookmarkStart w:id="2" w:name="__DdeLink__841_6095803981"/>
            <w:bookmarkEnd w:id="2"/>
            <w:r>
              <w:rPr>
                <w:b/>
                <w:bCs/>
                <w:sz w:val="14"/>
                <w:szCs w:val="14"/>
              </w:rPr>
              <w:t>LD Homo(25)</w:t>
            </w:r>
          </w:p>
        </w:tc>
        <w:tc>
          <w:tcPr>
            <w:tcW w:type="dxa" w:w="127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LD Hetero(26)</w:t>
            </w:r>
          </w:p>
        </w:tc>
        <w:tc>
          <w:tcPr>
            <w:tcW w:type="dxa" w:w="118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LD Animal(29)</w:t>
            </w:r>
          </w:p>
        </w:tc>
        <w:tc>
          <w:tcPr>
            <w:tcW w:type="dxa" w:w="1207"/>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Animal(30)</w:t>
            </w:r>
          </w:p>
        </w:tc>
      </w:tr>
      <w:tr>
        <w:trPr>
          <w:cantSplit w:val="false"/>
        </w:trPr>
        <w:tc>
          <w:tcPr>
            <w:tcW w:type="dxa" w:w="1049"/>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NG5 Pedigree Complexe</w:t>
            </w:r>
          </w:p>
        </w:tc>
        <w:tc>
          <w:tcPr>
            <w:tcW w:type="dxa" w:w="76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31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920</w:t>
            </w:r>
          </w:p>
        </w:tc>
        <w:tc>
          <w:tcPr>
            <w:tcW w:type="dxa" w:w="120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932</w:t>
            </w:r>
          </w:p>
        </w:tc>
        <w:tc>
          <w:tcPr>
            <w:tcW w:type="dxa" w:w="109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970</w:t>
            </w:r>
          </w:p>
        </w:tc>
        <w:tc>
          <w:tcPr>
            <w:tcW w:type="dxa" w:w="1275"/>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958</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1192</w:t>
            </w:r>
          </w:p>
        </w:tc>
        <w:tc>
          <w:tcPr>
            <w:tcW w:type="dxa" w:w="12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824</w:t>
            </w:r>
          </w:p>
        </w:tc>
      </w:tr>
      <w:tr>
        <w:trPr>
          <w:cantSplit w:val="false"/>
        </w:trPr>
        <w:tc>
          <w:tcPr>
            <w:tcW w:type="dxa" w:w="1049"/>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76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31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0.012717</w:t>
            </w:r>
          </w:p>
        </w:tc>
        <w:tc>
          <w:tcPr>
            <w:tcW w:type="dxa" w:w="120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0.013713</w:t>
            </w:r>
          </w:p>
        </w:tc>
        <w:tc>
          <w:tcPr>
            <w:tcW w:type="dxa" w:w="109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0.012992</w:t>
            </w:r>
          </w:p>
        </w:tc>
        <w:tc>
          <w:tcPr>
            <w:tcW w:type="dxa" w:w="1275"/>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0.011992</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0.044874</w:t>
            </w:r>
          </w:p>
        </w:tc>
        <w:tc>
          <w:tcPr>
            <w:tcW w:type="dxa" w:w="12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0.010748</w:t>
            </w:r>
          </w:p>
        </w:tc>
      </w:tr>
      <w:tr>
        <w:trPr>
          <w:cantSplit w:val="false"/>
        </w:trPr>
        <w:tc>
          <w:tcPr>
            <w:tcW w:type="dxa" w:w="1049"/>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NG5 Pedigree Simple</w:t>
            </w:r>
          </w:p>
        </w:tc>
        <w:tc>
          <w:tcPr>
            <w:tcW w:type="dxa" w:w="76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31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909</w:t>
            </w:r>
          </w:p>
        </w:tc>
        <w:tc>
          <w:tcPr>
            <w:tcW w:type="dxa" w:w="120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915</w:t>
            </w:r>
          </w:p>
        </w:tc>
        <w:tc>
          <w:tcPr>
            <w:tcW w:type="dxa" w:w="109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928</w:t>
            </w:r>
          </w:p>
        </w:tc>
        <w:tc>
          <w:tcPr>
            <w:tcW w:type="dxa" w:w="1275"/>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921</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1162</w:t>
            </w:r>
          </w:p>
        </w:tc>
        <w:tc>
          <w:tcPr>
            <w:tcW w:type="dxa" w:w="12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880</w:t>
            </w:r>
          </w:p>
        </w:tc>
      </w:tr>
      <w:tr>
        <w:trPr>
          <w:cantSplit w:val="false"/>
        </w:trPr>
        <w:tc>
          <w:tcPr>
            <w:tcW w:type="dxa" w:w="1049"/>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76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31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0.013264</w:t>
            </w:r>
          </w:p>
        </w:tc>
        <w:tc>
          <w:tcPr>
            <w:tcW w:type="dxa" w:w="120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0.012738</w:t>
            </w:r>
          </w:p>
        </w:tc>
        <w:tc>
          <w:tcPr>
            <w:tcW w:type="dxa" w:w="109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0.011077</w:t>
            </w:r>
          </w:p>
        </w:tc>
        <w:tc>
          <w:tcPr>
            <w:tcW w:type="dxa" w:w="1275"/>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0.010502</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0.040964</w:t>
            </w:r>
          </w:p>
        </w:tc>
        <w:tc>
          <w:tcPr>
            <w:tcW w:type="dxa" w:w="12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0.009565</w:t>
            </w:r>
          </w:p>
        </w:tc>
      </w:tr>
      <w:tr>
        <w:trPr>
          <w:cantSplit w:val="false"/>
        </w:trPr>
        <w:tc>
          <w:tcPr>
            <w:tcW w:type="dxa" w:w="1049"/>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NG1</w:t>
            </w:r>
          </w:p>
          <w:p>
            <w:pPr>
              <w:pStyle w:val="style43"/>
              <w:spacing w:after="200" w:before="0"/>
              <w:jc w:val="center"/>
            </w:pPr>
            <w:r>
              <w:rPr>
                <w:b/>
                <w:bCs/>
                <w:sz w:val="14"/>
                <w:szCs w:val="14"/>
              </w:rPr>
              <w:t>Pedigree Complexe</w:t>
            </w:r>
          </w:p>
        </w:tc>
        <w:tc>
          <w:tcPr>
            <w:tcW w:type="dxa" w:w="76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31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766</w:t>
            </w:r>
          </w:p>
        </w:tc>
        <w:tc>
          <w:tcPr>
            <w:tcW w:type="dxa" w:w="120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x</w:t>
            </w:r>
          </w:p>
        </w:tc>
        <w:tc>
          <w:tcPr>
            <w:tcW w:type="dxa" w:w="109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x</w:t>
            </w:r>
          </w:p>
        </w:tc>
        <w:tc>
          <w:tcPr>
            <w:tcW w:type="dxa" w:w="1275"/>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x</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1155</w:t>
            </w:r>
          </w:p>
        </w:tc>
        <w:tc>
          <w:tcPr>
            <w:tcW w:type="dxa" w:w="12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726</w:t>
            </w:r>
          </w:p>
        </w:tc>
      </w:tr>
      <w:tr>
        <w:trPr>
          <w:cantSplit w:val="false"/>
        </w:trPr>
        <w:tc>
          <w:tcPr>
            <w:tcW w:type="dxa" w:w="1049"/>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76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319"/>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0.020719</w:t>
            </w:r>
          </w:p>
        </w:tc>
        <w:tc>
          <w:tcPr>
            <w:tcW w:type="dxa" w:w="120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x</w:t>
            </w:r>
          </w:p>
        </w:tc>
        <w:tc>
          <w:tcPr>
            <w:tcW w:type="dxa" w:w="109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x</w:t>
            </w:r>
          </w:p>
        </w:tc>
        <w:tc>
          <w:tcPr>
            <w:tcW w:type="dxa" w:w="1275"/>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x</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0.052851</w:t>
            </w:r>
          </w:p>
        </w:tc>
        <w:tc>
          <w:tcPr>
            <w:tcW w:type="dxa" w:w="1207"/>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0.016448</w:t>
            </w:r>
          </w:p>
        </w:tc>
      </w:tr>
    </w:tbl>
    <w:p>
      <w:pPr>
        <w:pStyle w:val="style0"/>
        <w:widowControl/>
        <w:tabs>
          <w:tab w:leader="none" w:pos="708" w:val="left"/>
        </w:tabs>
        <w:suppressAutoHyphens w:val="true"/>
        <w:spacing w:after="200" w:before="0" w:line="276" w:lineRule="auto"/>
      </w:pPr>
      <w:r>
        <w:rPr>
          <w:b/>
          <w:bCs/>
        </w:rPr>
        <w:t>NG=1 (Pedigree Complexe)</w:t>
      </w:r>
    </w:p>
    <w:tbl>
      <w:tblPr>
        <w:jc w:val="left"/>
        <w:tblBorders>
          <w:top w:color="000001" w:space="0" w:sz="2" w:val="single"/>
          <w:left w:color="000001" w:space="0" w:sz="2" w:val="single"/>
          <w:bottom w:color="000001" w:space="0" w:sz="2" w:val="single"/>
        </w:tblBorders>
        <w:tblInd w:type="dxa" w:w="-108"/>
      </w:tblPr>
      <w:tblGrid>
        <w:gridCol w:w="599"/>
        <w:gridCol w:w="1213"/>
        <w:gridCol w:w="2640"/>
        <w:gridCol w:w="2488"/>
        <w:gridCol w:w="2150"/>
      </w:tblGrid>
      <w:tr>
        <w:trPr>
          <w:cantSplit w:val="false"/>
        </w:trPr>
        <w:tc>
          <w:tcPr>
            <w:tcW w:type="dxa" w:w="59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H2</w:t>
            </w:r>
          </w:p>
        </w:tc>
        <w:tc>
          <w:tcPr>
            <w:tcW w:type="dxa" w:w="121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1200 simulations</w:t>
            </w:r>
          </w:p>
        </w:tc>
        <w:tc>
          <w:tcPr>
            <w:tcW w:type="dxa" w:w="264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Homo(3)</w:t>
            </w:r>
          </w:p>
        </w:tc>
        <w:tc>
          <w:tcPr>
            <w:tcW w:type="dxa" w:w="248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LD Animal(29)</w:t>
            </w:r>
          </w:p>
        </w:tc>
        <w:tc>
          <w:tcPr>
            <w:tcW w:type="dxa" w:w="2150"/>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Animal(30)</w:t>
            </w:r>
          </w:p>
        </w:tc>
      </w:tr>
      <w:tr>
        <w:trPr>
          <w:cantSplit w:val="false"/>
        </w:trPr>
        <w:tc>
          <w:tcPr>
            <w:tcW w:type="dxa" w:w="599"/>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0.1</w:t>
            </w:r>
          </w:p>
        </w:tc>
        <w:tc>
          <w:tcPr>
            <w:tcW w:type="dxa" w:w="121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264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166</w:t>
            </w:r>
          </w:p>
        </w:tc>
        <w:tc>
          <w:tcPr>
            <w:tcW w:type="dxa" w:w="248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72</w:t>
            </w:r>
          </w:p>
        </w:tc>
        <w:tc>
          <w:tcPr>
            <w:tcW w:type="dxa" w:w="21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166</w:t>
            </w:r>
          </w:p>
        </w:tc>
      </w:tr>
      <w:tr>
        <w:trPr>
          <w:cantSplit w:val="false"/>
        </w:trPr>
        <w:tc>
          <w:tcPr>
            <w:tcW w:type="dxa" w:w="599"/>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264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0.081685</w:t>
            </w:r>
          </w:p>
        </w:tc>
        <w:tc>
          <w:tcPr>
            <w:tcW w:type="dxa" w:w="248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0.053003</w:t>
            </w:r>
          </w:p>
        </w:tc>
        <w:tc>
          <w:tcPr>
            <w:tcW w:type="dxa" w:w="21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0.085541</w:t>
            </w:r>
          </w:p>
        </w:tc>
      </w:tr>
      <w:tr>
        <w:trPr>
          <w:cantSplit w:val="false"/>
        </w:trPr>
        <w:tc>
          <w:tcPr>
            <w:tcW w:type="dxa" w:w="599"/>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0.2</w:t>
            </w:r>
          </w:p>
        </w:tc>
        <w:tc>
          <w:tcPr>
            <w:tcW w:type="dxa" w:w="121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264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362</w:t>
            </w:r>
          </w:p>
        </w:tc>
        <w:tc>
          <w:tcPr>
            <w:tcW w:type="dxa" w:w="248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133</w:t>
            </w:r>
          </w:p>
        </w:tc>
        <w:tc>
          <w:tcPr>
            <w:tcW w:type="dxa" w:w="21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360</w:t>
            </w:r>
          </w:p>
        </w:tc>
      </w:tr>
      <w:tr>
        <w:trPr>
          <w:cantSplit w:val="false"/>
        </w:trPr>
        <w:tc>
          <w:tcPr>
            <w:tcW w:type="dxa" w:w="599"/>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264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0.040819</w:t>
            </w:r>
          </w:p>
        </w:tc>
        <w:tc>
          <w:tcPr>
            <w:tcW w:type="dxa" w:w="248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0.018232</w:t>
            </w:r>
          </w:p>
        </w:tc>
        <w:tc>
          <w:tcPr>
            <w:tcW w:type="dxa" w:w="21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0.042946</w:t>
            </w:r>
          </w:p>
        </w:tc>
      </w:tr>
      <w:tr>
        <w:trPr>
          <w:cantSplit w:val="false"/>
        </w:trPr>
        <w:tc>
          <w:tcPr>
            <w:tcW w:type="dxa" w:w="599"/>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0.35</w:t>
            </w:r>
          </w:p>
        </w:tc>
        <w:tc>
          <w:tcPr>
            <w:tcW w:type="dxa" w:w="121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264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809</w:t>
            </w:r>
          </w:p>
        </w:tc>
        <w:tc>
          <w:tcPr>
            <w:tcW w:type="dxa" w:w="248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302</w:t>
            </w:r>
          </w:p>
        </w:tc>
        <w:tc>
          <w:tcPr>
            <w:tcW w:type="dxa" w:w="21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848</w:t>
            </w:r>
          </w:p>
        </w:tc>
      </w:tr>
      <w:tr>
        <w:trPr>
          <w:cantSplit w:val="false"/>
        </w:trPr>
        <w:tc>
          <w:tcPr>
            <w:tcW w:type="dxa" w:w="599"/>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264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0.017003</w:t>
            </w:r>
          </w:p>
        </w:tc>
        <w:tc>
          <w:tcPr>
            <w:tcW w:type="dxa" w:w="248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0.004838</w:t>
            </w:r>
          </w:p>
        </w:tc>
        <w:tc>
          <w:tcPr>
            <w:tcW w:type="dxa" w:w="21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0.015636</w:t>
            </w:r>
          </w:p>
        </w:tc>
      </w:tr>
      <w:tr>
        <w:trPr>
          <w:cantSplit w:val="false"/>
        </w:trPr>
        <w:tc>
          <w:tcPr>
            <w:tcW w:type="dxa" w:w="599"/>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0.5</w:t>
            </w:r>
          </w:p>
        </w:tc>
        <w:tc>
          <w:tcPr>
            <w:tcW w:type="dxa" w:w="121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264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1022</w:t>
            </w:r>
          </w:p>
        </w:tc>
        <w:tc>
          <w:tcPr>
            <w:tcW w:type="dxa" w:w="248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674</w:t>
            </w:r>
          </w:p>
        </w:tc>
        <w:tc>
          <w:tcPr>
            <w:tcW w:type="dxa" w:w="21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999</w:t>
            </w:r>
          </w:p>
        </w:tc>
      </w:tr>
      <w:tr>
        <w:trPr>
          <w:cantSplit w:val="false"/>
        </w:trPr>
        <w:tc>
          <w:tcPr>
            <w:tcW w:type="dxa" w:w="599"/>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264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0.006776</w:t>
            </w:r>
          </w:p>
        </w:tc>
        <w:tc>
          <w:tcPr>
            <w:tcW w:type="dxa" w:w="248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0.002765</w:t>
            </w:r>
          </w:p>
        </w:tc>
        <w:tc>
          <w:tcPr>
            <w:tcW w:type="dxa" w:w="21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0.006324</w:t>
            </w:r>
          </w:p>
        </w:tc>
      </w:tr>
      <w:tr>
        <w:trPr>
          <w:cantSplit w:val="false"/>
        </w:trPr>
        <w:tc>
          <w:tcPr>
            <w:tcW w:type="dxa" w:w="599"/>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0.65</w:t>
            </w:r>
          </w:p>
        </w:tc>
        <w:tc>
          <w:tcPr>
            <w:tcW w:type="dxa" w:w="121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264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1011</w:t>
            </w:r>
          </w:p>
        </w:tc>
        <w:tc>
          <w:tcPr>
            <w:tcW w:type="dxa" w:w="248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890</w:t>
            </w:r>
          </w:p>
        </w:tc>
        <w:tc>
          <w:tcPr>
            <w:tcW w:type="dxa" w:w="21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1012</w:t>
            </w:r>
          </w:p>
        </w:tc>
      </w:tr>
      <w:tr>
        <w:trPr>
          <w:cantSplit w:val="false"/>
        </w:trPr>
        <w:tc>
          <w:tcPr>
            <w:tcW w:type="dxa" w:w="599"/>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264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0.004462</w:t>
            </w:r>
          </w:p>
        </w:tc>
        <w:tc>
          <w:tcPr>
            <w:tcW w:type="dxa" w:w="248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0.003830</w:t>
            </w:r>
          </w:p>
        </w:tc>
        <w:tc>
          <w:tcPr>
            <w:tcW w:type="dxa" w:w="21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0.006529</w:t>
            </w:r>
          </w:p>
        </w:tc>
      </w:tr>
      <w:tr>
        <w:trPr>
          <w:cantSplit w:val="false"/>
        </w:trPr>
        <w:tc>
          <w:tcPr>
            <w:tcW w:type="dxa" w:w="599"/>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0.8</w:t>
            </w:r>
          </w:p>
        </w:tc>
        <w:tc>
          <w:tcPr>
            <w:tcW w:type="dxa" w:w="121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264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1032</w:t>
            </w:r>
          </w:p>
        </w:tc>
        <w:tc>
          <w:tcPr>
            <w:tcW w:type="dxa" w:w="248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931</w:t>
            </w:r>
          </w:p>
        </w:tc>
        <w:tc>
          <w:tcPr>
            <w:tcW w:type="dxa" w:w="21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1028</w:t>
            </w:r>
          </w:p>
        </w:tc>
      </w:tr>
      <w:tr>
        <w:trPr>
          <w:cantSplit w:val="false"/>
        </w:trPr>
        <w:tc>
          <w:tcPr>
            <w:tcW w:type="dxa" w:w="599"/>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2640"/>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0.003487</w:t>
            </w:r>
          </w:p>
        </w:tc>
        <w:tc>
          <w:tcPr>
            <w:tcW w:type="dxa" w:w="248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0.004936</w:t>
            </w:r>
          </w:p>
        </w:tc>
        <w:tc>
          <w:tcPr>
            <w:tcW w:type="dxa" w:w="215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0.003010</w:t>
            </w:r>
          </w:p>
        </w:tc>
      </w:tr>
    </w:tbl>
    <w:p>
      <w:pPr>
        <w:pStyle w:val="style0"/>
      </w:pPr>
      <w:r>
        <w:rPr/>
      </w:r>
    </w:p>
    <w:p>
      <w:pPr>
        <w:pStyle w:val="style0"/>
      </w:pPr>
      <w:r>
        <w:rPr>
          <w:b/>
          <w:bCs/>
        </w:rPr>
        <w:t>Pedigree Simple (Create_Pedig) (NG=5)</w:t>
      </w:r>
    </w:p>
    <w:tbl>
      <w:tblPr>
        <w:jc w:val="left"/>
        <w:tblBorders>
          <w:top w:color="000001" w:space="0" w:sz="2" w:val="single"/>
          <w:left w:color="000001" w:space="0" w:sz="2" w:val="single"/>
          <w:bottom w:color="000001" w:space="0" w:sz="2" w:val="single"/>
        </w:tblBorders>
        <w:tblInd w:type="dxa" w:w="-108"/>
      </w:tblPr>
      <w:tblGrid>
        <w:gridCol w:w="598"/>
        <w:gridCol w:w="1214"/>
        <w:gridCol w:w="1291"/>
        <w:gridCol w:w="1228"/>
        <w:gridCol w:w="1094"/>
        <w:gridCol w:w="1274"/>
        <w:gridCol w:w="1183"/>
        <w:gridCol w:w="1206"/>
      </w:tblGrid>
      <w:tr>
        <w:trPr>
          <w:cantSplit w:val="false"/>
        </w:trPr>
        <w:tc>
          <w:tcPr>
            <w:tcW w:type="dxa" w:w="59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H2</w:t>
            </w:r>
          </w:p>
        </w:tc>
        <w:tc>
          <w:tcPr>
            <w:tcW w:type="dxa" w:w="121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1200 simulations</w:t>
            </w:r>
          </w:p>
        </w:tc>
        <w:tc>
          <w:tcPr>
            <w:tcW w:type="dxa" w:w="1291"/>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Homo(3)</w:t>
            </w:r>
          </w:p>
        </w:tc>
        <w:tc>
          <w:tcPr>
            <w:tcW w:type="dxa" w:w="122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Hetero(4)</w:t>
            </w:r>
          </w:p>
        </w:tc>
        <w:tc>
          <w:tcPr>
            <w:tcW w:type="dxa" w:w="109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LD Homo(25)</w:t>
            </w:r>
          </w:p>
        </w:tc>
        <w:tc>
          <w:tcPr>
            <w:tcW w:type="dxa" w:w="1274"/>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LD Hetero(26)</w:t>
            </w:r>
          </w:p>
        </w:tc>
        <w:tc>
          <w:tcPr>
            <w:tcW w:type="dxa" w:w="118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LD Animal(29)</w:t>
            </w:r>
          </w:p>
        </w:tc>
        <w:tc>
          <w:tcPr>
            <w:tcW w:type="dxa" w:w="120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LA Animal(30)</w:t>
            </w:r>
          </w:p>
        </w:tc>
      </w:tr>
      <w:tr>
        <w:trPr>
          <w:cantSplit w:val="false"/>
        </w:trPr>
        <w:tc>
          <w:tcPr>
            <w:tcW w:type="dxa" w:w="598"/>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0.1</w:t>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29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193</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200</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194</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195</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87</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195</w:t>
            </w:r>
          </w:p>
        </w:tc>
      </w:tr>
      <w:tr>
        <w:trPr>
          <w:cantSplit w:val="false"/>
        </w:trPr>
        <w:tc>
          <w:tcPr>
            <w:tcW w:type="dxa" w:w="598"/>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29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0.077572</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0.074109</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0.067608</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0.065385</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0.054554</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0.077207</w:t>
            </w:r>
          </w:p>
        </w:tc>
      </w:tr>
      <w:tr>
        <w:trPr>
          <w:cantSplit w:val="false"/>
        </w:trPr>
        <w:tc>
          <w:tcPr>
            <w:tcW w:type="dxa" w:w="598"/>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0.2</w:t>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29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327</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323</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337</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343</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123</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342</w:t>
            </w:r>
          </w:p>
        </w:tc>
      </w:tr>
      <w:tr>
        <w:trPr>
          <w:cantSplit w:val="false"/>
        </w:trPr>
        <w:tc>
          <w:tcPr>
            <w:tcW w:type="dxa" w:w="598"/>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29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0.047194</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0.050476</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0.043480</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0.044256</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0.014679</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0.050947</w:t>
            </w:r>
          </w:p>
        </w:tc>
      </w:tr>
      <w:tr>
        <w:trPr>
          <w:cantSplit w:val="false"/>
        </w:trPr>
        <w:tc>
          <w:tcPr>
            <w:tcW w:type="dxa" w:w="598"/>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0.35</w:t>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29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744</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729</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757</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754</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362</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760</w:t>
            </w:r>
          </w:p>
        </w:tc>
      </w:tr>
      <w:tr>
        <w:trPr>
          <w:cantSplit w:val="false"/>
        </w:trPr>
        <w:tc>
          <w:tcPr>
            <w:tcW w:type="dxa" w:w="598"/>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29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0.017374</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0.018023</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0.015367</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0.017045</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0.004445</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0.018300</w:t>
            </w:r>
          </w:p>
        </w:tc>
      </w:tr>
      <w:tr>
        <w:trPr>
          <w:cantSplit w:val="false"/>
        </w:trPr>
        <w:tc>
          <w:tcPr>
            <w:tcW w:type="dxa" w:w="598"/>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0.5</w:t>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29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925</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925</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932</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927</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679</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929</w:t>
            </w:r>
          </w:p>
        </w:tc>
      </w:tr>
      <w:tr>
        <w:trPr>
          <w:cantSplit w:val="false"/>
        </w:trPr>
        <w:tc>
          <w:tcPr>
            <w:tcW w:type="dxa" w:w="598"/>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29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0.005834</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0.006735</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0.006066</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0.005401</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0.001883</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0.005916</w:t>
            </w:r>
          </w:p>
        </w:tc>
      </w:tr>
      <w:tr>
        <w:trPr>
          <w:cantSplit w:val="false"/>
        </w:trPr>
        <w:tc>
          <w:tcPr>
            <w:tcW w:type="dxa" w:w="598"/>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0.65</w:t>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29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926</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920</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922</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923</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834</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927</w:t>
            </w:r>
          </w:p>
        </w:tc>
      </w:tr>
      <w:tr>
        <w:trPr>
          <w:cantSplit w:val="false"/>
        </w:trPr>
        <w:tc>
          <w:tcPr>
            <w:tcW w:type="dxa" w:w="598"/>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29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0.004517</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0.004303</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0.004262</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0.004114</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0.004237</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0.005229</w:t>
            </w:r>
          </w:p>
        </w:tc>
      </w:tr>
      <w:tr>
        <w:trPr>
          <w:cantSplit w:val="false"/>
        </w:trPr>
        <w:tc>
          <w:tcPr>
            <w:tcW w:type="dxa" w:w="598"/>
            <w:vMerge w:val="restart"/>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0.8</w:t>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Nbre sign</w:t>
            </w:r>
          </w:p>
        </w:tc>
        <w:tc>
          <w:tcPr>
            <w:tcW w:type="dxa" w:w="129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965</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950</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969</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954</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895</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958</w:t>
            </w:r>
          </w:p>
        </w:tc>
      </w:tr>
      <w:tr>
        <w:trPr>
          <w:cantSplit w:val="false"/>
        </w:trPr>
        <w:tc>
          <w:tcPr>
            <w:tcW w:type="dxa" w:w="598"/>
            <w:vMerge w:val="continue"/>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r>
          </w:p>
        </w:tc>
        <w:tc>
          <w:tcPr>
            <w:tcW w:type="dxa" w:w="121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b/>
                <w:bCs/>
                <w:sz w:val="14"/>
                <w:szCs w:val="14"/>
              </w:rPr>
              <w:t>MSE</w:t>
            </w:r>
          </w:p>
        </w:tc>
        <w:tc>
          <w:tcPr>
            <w:tcW w:type="dxa" w:w="1291"/>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0.005677</w:t>
            </w:r>
          </w:p>
        </w:tc>
        <w:tc>
          <w:tcPr>
            <w:tcW w:type="dxa" w:w="1228"/>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0.004618</w:t>
            </w:r>
          </w:p>
        </w:tc>
        <w:tc>
          <w:tcPr>
            <w:tcW w:type="dxa" w:w="109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0.005791</w:t>
            </w:r>
          </w:p>
        </w:tc>
        <w:tc>
          <w:tcPr>
            <w:tcW w:type="dxa" w:w="1274"/>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0.004572</w:t>
            </w:r>
          </w:p>
        </w:tc>
        <w:tc>
          <w:tcPr>
            <w:tcW w:type="dxa" w:w="1183"/>
            <w:tcBorders>
              <w:left w:color="000001" w:space="0" w:sz="2" w:val="single"/>
              <w:bottom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0.004670</w:t>
            </w:r>
          </w:p>
        </w:tc>
        <w:tc>
          <w:tcPr>
            <w:tcW w:type="dxa" w:w="120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43"/>
              <w:spacing w:after="200" w:before="0"/>
              <w:jc w:val="center"/>
            </w:pPr>
            <w:r>
              <w:rPr>
                <w:sz w:val="14"/>
                <w:szCs w:val="14"/>
              </w:rPr>
              <w:t>0.004843</w:t>
            </w:r>
          </w:p>
        </w:tc>
      </w:tr>
    </w:tbl>
    <w:p>
      <w:pPr>
        <w:pStyle w:val="style0"/>
        <w:spacing w:after="200" w:before="0"/>
      </w:pPr>
      <w:r>
        <w:rPr/>
      </w:r>
    </w:p>
    <w:sectPr>
      <w:type w:val="nextPage"/>
      <w:pgSz w:h="16838" w:w="11906"/>
      <w:pgMar w:bottom="1417" w:footer="0" w:gutter="0" w:header="0" w:left="1417" w:right="1417"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02"/>
    <w:family w:val="auto"/>
    <w:pitch w:val="variable"/>
  </w:font>
  <w:font w:name="Courier New">
    <w:charset w:val="80"/>
    <w:family w:val="modern"/>
    <w:pitch w:val="fixed"/>
  </w:font>
  <w:font w:name="Wingdings">
    <w:charset w:val="80"/>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 w:eastAsia="WenQuanYi Micro Hei" w:hAnsi="Calibri"/>
      <w:color w:val="00000A"/>
      <w:sz w:val="22"/>
      <w:szCs w:val="22"/>
      <w:lang w:bidi="ar-SA" w:eastAsia="en-US" w:val="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Placeholder Text"/>
    <w:basedOn w:val="style15"/>
    <w:next w:val="style17"/>
    <w:rPr>
      <w:color w:val="808080"/>
    </w:rPr>
  </w:style>
  <w:style w:styleId="style18" w:type="character">
    <w:name w:val="ListLabel 1"/>
    <w:next w:val="style18"/>
    <w:rPr>
      <w:rFonts w:cs="Courier New"/>
    </w:rPr>
  </w:style>
  <w:style w:styleId="style19" w:type="character">
    <w:name w:val="Lien Internet"/>
    <w:next w:val="style19"/>
    <w:rPr>
      <w:color w:val="000080"/>
      <w:u w:val="single"/>
      <w:lang w:bidi="fr-FR" w:eastAsia="fr-FR" w:val="fr-FR"/>
    </w:rPr>
  </w:style>
  <w:style w:styleId="style20" w:type="character">
    <w:name w:val="ListLabel 2"/>
    <w:next w:val="style20"/>
    <w:rPr>
      <w:rFonts w:cs="Symbol"/>
    </w:rPr>
  </w:style>
  <w:style w:styleId="style21" w:type="character">
    <w:name w:val="ListLabel 3"/>
    <w:next w:val="style21"/>
    <w:rPr>
      <w:rFonts w:cs="Courier New"/>
    </w:rPr>
  </w:style>
  <w:style w:styleId="style22" w:type="character">
    <w:name w:val="ListLabel 4"/>
    <w:next w:val="style22"/>
    <w:rPr>
      <w:rFonts w:cs="Wingdings"/>
    </w:rPr>
  </w:style>
  <w:style w:styleId="style23" w:type="character">
    <w:name w:val="ListLabel 5"/>
    <w:next w:val="style23"/>
    <w:rPr>
      <w:rFonts w:cs="Symbol"/>
    </w:rPr>
  </w:style>
  <w:style w:styleId="style24" w:type="character">
    <w:name w:val="ListLabel 6"/>
    <w:next w:val="style24"/>
    <w:rPr>
      <w:rFonts w:cs="Courier New"/>
    </w:rPr>
  </w:style>
  <w:style w:styleId="style25" w:type="character">
    <w:name w:val="ListLabel 7"/>
    <w:next w:val="style25"/>
    <w:rPr>
      <w:rFonts w:cs="Wingdings"/>
    </w:rPr>
  </w:style>
  <w:style w:styleId="style26" w:type="character">
    <w:name w:val="ListLabel 8"/>
    <w:next w:val="style26"/>
    <w:rPr>
      <w:rFonts w:cs="Symbol"/>
    </w:rPr>
  </w:style>
  <w:style w:styleId="style27" w:type="character">
    <w:name w:val="ListLabel 9"/>
    <w:next w:val="style27"/>
    <w:rPr>
      <w:rFonts w:cs="Courier New"/>
    </w:rPr>
  </w:style>
  <w:style w:styleId="style28" w:type="character">
    <w:name w:val="ListLabel 10"/>
    <w:next w:val="style28"/>
    <w:rPr>
      <w:rFonts w:cs="Wingdings"/>
    </w:rPr>
  </w:style>
  <w:style w:styleId="style29" w:type="character">
    <w:name w:val="ListLabel 11"/>
    <w:next w:val="style29"/>
    <w:rPr>
      <w:rFonts w:cs="Symbol"/>
    </w:rPr>
  </w:style>
  <w:style w:styleId="style30" w:type="character">
    <w:name w:val="ListLabel 12"/>
    <w:next w:val="style30"/>
    <w:rPr>
      <w:rFonts w:cs="Courier New"/>
    </w:rPr>
  </w:style>
  <w:style w:styleId="style31" w:type="character">
    <w:name w:val="ListLabel 13"/>
    <w:next w:val="style31"/>
    <w:rPr>
      <w:rFonts w:cs="Wingdings"/>
    </w:rPr>
  </w:style>
  <w:style w:styleId="style32" w:type="character">
    <w:name w:val="ListLabel 14"/>
    <w:next w:val="style32"/>
    <w:rPr>
      <w:rFonts w:cs="Symbol"/>
    </w:rPr>
  </w:style>
  <w:style w:styleId="style33" w:type="character">
    <w:name w:val="ListLabel 15"/>
    <w:next w:val="style33"/>
    <w:rPr>
      <w:rFonts w:cs="Courier New"/>
    </w:rPr>
  </w:style>
  <w:style w:styleId="style34" w:type="character">
    <w:name w:val="ListLabel 16"/>
    <w:next w:val="style34"/>
    <w:rPr>
      <w:rFonts w:cs="Wingdings"/>
    </w:rPr>
  </w:style>
  <w:style w:styleId="style35" w:type="paragraph">
    <w:name w:val="Titre"/>
    <w:basedOn w:val="style0"/>
    <w:next w:val="style36"/>
    <w:pPr>
      <w:keepNext/>
      <w:spacing w:after="120" w:before="240"/>
    </w:pPr>
    <w:rPr>
      <w:rFonts w:ascii="Liberation Sans" w:cs="Lohit Hindi" w:eastAsia="WenQuanYi Micro Hei" w:hAnsi="Liberation Sans"/>
      <w:sz w:val="28"/>
      <w:szCs w:val="28"/>
    </w:rPr>
  </w:style>
  <w:style w:styleId="style36" w:type="paragraph">
    <w:name w:val="Corps de texte"/>
    <w:basedOn w:val="style0"/>
    <w:next w:val="style36"/>
    <w:pPr>
      <w:spacing w:after="120" w:before="0"/>
    </w:pPr>
    <w:rPr/>
  </w:style>
  <w:style w:styleId="style37" w:type="paragraph">
    <w:name w:val="Liste"/>
    <w:basedOn w:val="style36"/>
    <w:next w:val="style37"/>
    <w:pPr/>
    <w:rPr>
      <w:rFonts w:cs="Lohit Hindi"/>
    </w:rPr>
  </w:style>
  <w:style w:styleId="style38" w:type="paragraph">
    <w:name w:val="Légende"/>
    <w:basedOn w:val="style0"/>
    <w:next w:val="style38"/>
    <w:pPr>
      <w:suppressLineNumbers/>
      <w:spacing w:after="120" w:before="120"/>
    </w:pPr>
    <w:rPr>
      <w:rFonts w:cs="Lohit Hindi"/>
      <w:i/>
      <w:iCs/>
      <w:sz w:val="24"/>
      <w:szCs w:val="24"/>
    </w:rPr>
  </w:style>
  <w:style w:styleId="style39" w:type="paragraph">
    <w:name w:val="Index"/>
    <w:basedOn w:val="style0"/>
    <w:next w:val="style39"/>
    <w:pPr>
      <w:suppressLineNumbers/>
    </w:pPr>
    <w:rPr>
      <w:rFonts w:cs="Lohit Hindi"/>
    </w:rPr>
  </w:style>
  <w:style w:styleId="style40" w:type="paragraph">
    <w:name w:val="Balloon Text"/>
    <w:basedOn w:val="style0"/>
    <w:next w:val="style40"/>
    <w:pPr>
      <w:spacing w:after="0" w:before="0" w:line="100" w:lineRule="atLeast"/>
    </w:pPr>
    <w:rPr>
      <w:rFonts w:ascii="Tahoma" w:cs="Tahoma" w:hAnsi="Tahoma"/>
      <w:sz w:val="16"/>
      <w:szCs w:val="16"/>
    </w:rPr>
  </w:style>
  <w:style w:styleId="style41" w:type="paragraph">
    <w:name w:val="List Paragraph"/>
    <w:basedOn w:val="style0"/>
    <w:next w:val="style41"/>
    <w:pPr>
      <w:ind w:hanging="0" w:left="720" w:right="0"/>
    </w:pPr>
    <w:rPr/>
  </w:style>
  <w:style w:styleId="style42" w:type="paragraph">
    <w:name w:val="Illustration"/>
    <w:basedOn w:val="style38"/>
    <w:next w:val="style42"/>
    <w:pPr/>
    <w:rPr/>
  </w:style>
  <w:style w:styleId="style43" w:type="paragraph">
    <w:name w:val="Contenu de tableau"/>
    <w:basedOn w:val="style0"/>
    <w:next w:val="style43"/>
    <w:pPr>
      <w:suppressLineNumbers/>
    </w:pPr>
    <w:rPr/>
  </w:style>
  <w:style w:styleId="style44" w:type="paragraph">
    <w:name w:val="Titre de tableau"/>
    <w:basedOn w:val="style43"/>
    <w:next w:val="style44"/>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ge-dga.jouy.inra.fr/svn/simcompedig" TargetMode="External"/><Relationship Id="rId3" Type="http://schemas.openxmlformats.org/officeDocument/2006/relationships/hyperlink" Target="https://forge-dga.jouy.inra.fr/attachments/download/567/CreatePedigAn.tar.gz" TargetMode="Externa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1318</TotalTime>
  <Application>LibreOffice/3.4$Linux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2012-04-02T08:32:00.00Z</dcterms:created>
  <dc:creator>jmelsen</dc:creator>
  <cp:lastModifiedBy>jmelsen</cp:lastModifiedBy>
  <dcterms:modified xsi:type="dcterms:W3CDTF">2012-04-03T08:23:00.00Z</dcterms:modified>
  <cp:revision>3</cp:revision>
</cp:coreProperties>
</file>